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成都</w:t>
      </w:r>
      <w:r>
        <w:rPr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sz w:val="28"/>
          <w:szCs w:val="28"/>
        </w:rPr>
        <w:instrText xml:space="preserve">ADDIN CNKISM.UserStyle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银杏酒店管理学院2021年单招考试</w:t>
      </w:r>
    </w:p>
    <w:p>
      <w:pPr>
        <w:spacing w:line="360" w:lineRule="auto"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中职类考生技能综合测试大纲</w:t>
      </w:r>
    </w:p>
    <w:p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——研学旅行管理与服务专业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测试名称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研学旅行服务技能测试</w:t>
      </w:r>
    </w:p>
    <w:p>
      <w:pPr>
        <w:spacing w:line="360" w:lineRule="auto"/>
        <w:ind w:firstLine="480" w:firstLineChars="200"/>
        <w:rPr>
          <w:sz w:val="24"/>
        </w:rPr>
      </w:pP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测试要求</w:t>
      </w:r>
    </w:p>
    <w:p>
      <w:pPr>
        <w:tabs>
          <w:tab w:val="left" w:pos="480"/>
        </w:tabs>
        <w:spacing w:line="360" w:lineRule="auto"/>
        <w:ind w:left="-53" w:leftChars="-25" w:firstLine="480" w:firstLineChars="200"/>
        <w:rPr>
          <w:rFonts w:cs="宋体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重点掌握研学旅行策划的基本概念、原则及一般方法，需要熟练掌握和运用研学旅行课程设计的原则和方法，以及研学旅行导师服务的工作内容。测试要求</w:t>
      </w:r>
      <w:r>
        <w:rPr>
          <w:rFonts w:hint="eastAsia" w:cs="宋体" w:asciiTheme="minorEastAsia" w:hAnsiTheme="minorEastAsia"/>
          <w:sz w:val="24"/>
        </w:rPr>
        <w:t>考生携带</w:t>
      </w:r>
      <w:r>
        <w:rPr>
          <w:rFonts w:hint="eastAsia" w:cs="宋体" w:asciiTheme="minorEastAsia" w:hAnsiTheme="minorEastAsia"/>
          <w:sz w:val="24"/>
          <w:lang w:val="en-US" w:eastAsia="zh-CN"/>
        </w:rPr>
        <w:t>笔备</w:t>
      </w:r>
      <w:r>
        <w:rPr>
          <w:rFonts w:hint="eastAsia" w:cs="宋体" w:asciiTheme="minorEastAsia" w:hAnsiTheme="minorEastAsia"/>
          <w:sz w:val="24"/>
        </w:rPr>
        <w:t>用。</w:t>
      </w:r>
    </w:p>
    <w:p>
      <w:pPr>
        <w:tabs>
          <w:tab w:val="left" w:pos="312"/>
        </w:tabs>
        <w:spacing w:line="360" w:lineRule="auto"/>
        <w:ind w:left="480"/>
        <w:rPr>
          <w:rFonts w:asciiTheme="minorEastAsia" w:hAnsiTheme="minorEastAsia"/>
          <w:sz w:val="24"/>
        </w:rPr>
      </w:pP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测试内容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技能综合测试总分200分，主要测试内容：自我介绍+</w:t>
      </w:r>
      <w:r>
        <w:rPr>
          <w:rFonts w:hint="eastAsia"/>
          <w:sz w:val="24"/>
          <w:lang w:eastAsia="zh-CN"/>
        </w:rPr>
        <w:t>专业学习情况</w:t>
      </w:r>
      <w:r>
        <w:rPr>
          <w:rFonts w:hint="eastAsia"/>
          <w:sz w:val="24"/>
        </w:rPr>
        <w:t xml:space="preserve">+技能测试，具体如下： </w:t>
      </w:r>
    </w:p>
    <w:p>
      <w:pPr>
        <w:numPr>
          <w:ilvl w:val="0"/>
          <w:numId w:val="2"/>
        </w:num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自我介绍+</w:t>
      </w:r>
      <w:r>
        <w:rPr>
          <w:rFonts w:hint="eastAsia"/>
          <w:sz w:val="24"/>
          <w:lang w:eastAsia="zh-CN"/>
        </w:rPr>
        <w:t>专业学习情况</w:t>
      </w:r>
      <w:r>
        <w:rPr>
          <w:rFonts w:hint="eastAsia"/>
          <w:sz w:val="24"/>
        </w:rPr>
        <w:t>测试内容</w:t>
      </w:r>
    </w:p>
    <w:tbl>
      <w:tblPr>
        <w:tblStyle w:val="5"/>
        <w:tblW w:w="757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20"/>
        <w:gridCol w:w="53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测试环节</w:t>
            </w:r>
          </w:p>
        </w:tc>
        <w:tc>
          <w:tcPr>
            <w:tcW w:w="5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测试内容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自我介绍</w:t>
            </w:r>
          </w:p>
        </w:tc>
        <w:tc>
          <w:tcPr>
            <w:tcW w:w="5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考生进行自我介绍，语言组织流畅有序，普通话表达口齿清晰。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专业学习情况</w:t>
            </w:r>
          </w:p>
        </w:tc>
        <w:tc>
          <w:tcPr>
            <w:tcW w:w="5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考生对中职学习期间的专业学习内容及个人学习情况进行介绍。</w:t>
            </w:r>
          </w:p>
        </w:tc>
      </w:tr>
    </w:tbl>
    <w:p>
      <w:pPr>
        <w:numPr>
          <w:ilvl w:val="0"/>
          <w:numId w:val="2"/>
        </w:num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技能测试内容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bCs/>
          <w:sz w:val="24"/>
        </w:rPr>
        <w:t>技能测试</w:t>
      </w:r>
      <w:r>
        <w:rPr>
          <w:rFonts w:hint="eastAsia" w:cs="宋体" w:asciiTheme="minorEastAsia" w:hAnsiTheme="minorEastAsia"/>
          <w:sz w:val="24"/>
        </w:rPr>
        <w:t>主要围绕</w:t>
      </w:r>
      <w:r>
        <w:rPr>
          <w:rFonts w:hint="eastAsia" w:cs="宋体" w:asciiTheme="minorEastAsia" w:hAnsiTheme="minorEastAsia"/>
          <w:color w:val="000000"/>
          <w:kern w:val="0"/>
          <w:sz w:val="24"/>
        </w:rPr>
        <w:t>研学旅行课程设计</w:t>
      </w:r>
      <w:r>
        <w:rPr>
          <w:rFonts w:hint="eastAsia" w:cs="宋体" w:asciiTheme="minorEastAsia" w:hAnsiTheme="minorEastAsia"/>
          <w:sz w:val="24"/>
        </w:rPr>
        <w:t>和</w:t>
      </w:r>
      <w:r>
        <w:rPr>
          <w:rFonts w:hint="eastAsia" w:asciiTheme="minorEastAsia" w:hAnsiTheme="minorEastAsia"/>
          <w:sz w:val="24"/>
        </w:rPr>
        <w:t>研学旅行导师服务</w:t>
      </w:r>
      <w:r>
        <w:rPr>
          <w:rFonts w:hint="eastAsia" w:cs="宋体" w:asciiTheme="minorEastAsia" w:hAnsiTheme="minorEastAsia"/>
          <w:sz w:val="24"/>
        </w:rPr>
        <w:t xml:space="preserve">两个能力维度展开测试，具体测试形式如下： </w:t>
      </w:r>
      <w:bookmarkStart w:id="0" w:name="_GoBack"/>
      <w:bookmarkEnd w:id="0"/>
    </w:p>
    <w:p>
      <w:pPr>
        <w:widowControl/>
        <w:snapToGrid w:val="0"/>
        <w:spacing w:line="360" w:lineRule="auto"/>
        <w:ind w:firstLine="480" w:firstLineChars="200"/>
        <w:jc w:val="left"/>
        <w:rPr>
          <w:rFonts w:cs="宋体" w:asciiTheme="minorEastAsia" w:hAnsiTheme="minorEastAsia"/>
          <w:color w:val="000000"/>
          <w:kern w:val="0"/>
          <w:sz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</w:rPr>
        <w:t>（1）研学旅行课程设计</w:t>
      </w:r>
    </w:p>
    <w:p>
      <w:pPr>
        <w:widowControl/>
        <w:snapToGrid w:val="0"/>
        <w:spacing w:line="360" w:lineRule="auto"/>
        <w:ind w:firstLine="480" w:firstLineChars="200"/>
        <w:jc w:val="left"/>
        <w:rPr>
          <w:rFonts w:cs="宋体" w:asciiTheme="minorEastAsia" w:hAnsiTheme="minorEastAsia"/>
          <w:color w:val="000000"/>
          <w:kern w:val="0"/>
          <w:sz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</w:rPr>
        <w:t>要求考生作为一名研学旅行课程设计者，以自己熟悉的研学旅行基地、旅游景区或者旅游资源所在地为研学目的地，以高中生、初中生或者小学生为对象，具体讲述研学旅行课程主题、课程内容、课程特色和人均费用。</w:t>
      </w:r>
    </w:p>
    <w:p>
      <w:pPr>
        <w:widowControl/>
        <w:tabs>
          <w:tab w:val="left" w:pos="312"/>
        </w:tabs>
        <w:snapToGrid w:val="0"/>
        <w:spacing w:line="360" w:lineRule="auto"/>
        <w:ind w:left="480"/>
        <w:jc w:val="left"/>
        <w:rPr>
          <w:rFonts w:cs="宋体" w:asciiTheme="minorEastAsia" w:hAnsiTheme="minorEastAsia"/>
          <w:color w:val="000000"/>
          <w:kern w:val="0"/>
          <w:sz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</w:rPr>
        <w:t>（2）</w:t>
      </w:r>
      <w:r>
        <w:rPr>
          <w:rFonts w:hint="eastAsia" w:asciiTheme="minorEastAsia" w:hAnsiTheme="minorEastAsia"/>
          <w:sz w:val="24"/>
        </w:rPr>
        <w:t>研学旅行导师服务</w:t>
      </w:r>
    </w:p>
    <w:p>
      <w:pPr>
        <w:widowControl/>
        <w:snapToGrid w:val="0"/>
        <w:spacing w:line="360" w:lineRule="auto"/>
        <w:jc w:val="left"/>
        <w:rPr>
          <w:rFonts w:cs="宋体" w:asciiTheme="minorEastAsia" w:hAnsiTheme="minorEastAsia"/>
          <w:color w:val="000000"/>
          <w:kern w:val="0"/>
          <w:sz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</w:rPr>
        <w:t xml:space="preserve">    要求考试以研学指导师的身份选择研学课程中的一个环节进行5分钟讲解。</w:t>
      </w:r>
    </w:p>
    <w:p>
      <w:pPr>
        <w:spacing w:line="360" w:lineRule="auto"/>
        <w:rPr>
          <w:sz w:val="24"/>
        </w:rPr>
      </w:pP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参考书目</w:t>
      </w:r>
    </w:p>
    <w:p>
      <w:pPr>
        <w:numPr>
          <w:ilvl w:val="0"/>
          <w:numId w:val="3"/>
        </w:num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《研学旅行设计》，朱传世，中国发展出版社，201</w:t>
      </w:r>
      <w:r>
        <w:rPr>
          <w:sz w:val="24"/>
        </w:rPr>
        <w:t>9</w:t>
      </w:r>
      <w:r>
        <w:rPr>
          <w:rFonts w:hint="eastAsia"/>
          <w:sz w:val="24"/>
        </w:rPr>
        <w:t>年</w:t>
      </w:r>
      <w:r>
        <w:rPr>
          <w:sz w:val="24"/>
        </w:rPr>
        <w:t>9</w:t>
      </w:r>
      <w:r>
        <w:rPr>
          <w:rFonts w:hint="eastAsia"/>
          <w:sz w:val="24"/>
        </w:rPr>
        <w:t>月</w:t>
      </w:r>
    </w:p>
    <w:p>
      <w:pPr>
        <w:numPr>
          <w:ilvl w:val="0"/>
          <w:numId w:val="3"/>
        </w:num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《研学旅行课程设计》，李岑虎，旅游教育出版社，20</w:t>
      </w:r>
      <w:r>
        <w:rPr>
          <w:sz w:val="24"/>
        </w:rPr>
        <w:t>20</w:t>
      </w:r>
      <w:r>
        <w:rPr>
          <w:rFonts w:hint="eastAsia"/>
          <w:sz w:val="24"/>
        </w:rPr>
        <w:t>年</w:t>
      </w:r>
      <w:r>
        <w:rPr>
          <w:sz w:val="24"/>
        </w:rPr>
        <w:t>9</w:t>
      </w:r>
      <w:r>
        <w:rPr>
          <w:rFonts w:hint="eastAsia"/>
          <w:sz w:val="24"/>
        </w:rPr>
        <w:t>月</w:t>
      </w:r>
    </w:p>
    <w:p>
      <w:pPr>
        <w:numPr>
          <w:ilvl w:val="0"/>
          <w:numId w:val="3"/>
        </w:num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《研学旅行指导师实务》，邓德智、伍欣，旅游教育出版社，20</w:t>
      </w:r>
      <w:r>
        <w:rPr>
          <w:sz w:val="24"/>
        </w:rPr>
        <w:t>20</w:t>
      </w:r>
      <w:r>
        <w:rPr>
          <w:rFonts w:hint="eastAsia"/>
          <w:sz w:val="24"/>
        </w:rPr>
        <w:t>年</w:t>
      </w:r>
      <w:r>
        <w:rPr>
          <w:sz w:val="24"/>
        </w:rPr>
        <w:t>8</w:t>
      </w:r>
      <w:r>
        <w:rPr>
          <w:rFonts w:hint="eastAsia"/>
          <w:sz w:val="24"/>
        </w:rPr>
        <w:t>月</w:t>
      </w:r>
    </w:p>
    <w:p>
      <w:pPr>
        <w:spacing w:line="360" w:lineRule="auto"/>
      </w:pPr>
    </w:p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53B1EC"/>
    <w:multiLevelType w:val="singleLevel"/>
    <w:tmpl w:val="A453B1EC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E070D7A9"/>
    <w:multiLevelType w:val="singleLevel"/>
    <w:tmpl w:val="E070D7A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E409F60E"/>
    <w:multiLevelType w:val="singleLevel"/>
    <w:tmpl w:val="E409F60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49"/>
    <w:rsid w:val="00011F19"/>
    <w:rsid w:val="0006307B"/>
    <w:rsid w:val="00066A43"/>
    <w:rsid w:val="000E701C"/>
    <w:rsid w:val="000F46A9"/>
    <w:rsid w:val="001053ED"/>
    <w:rsid w:val="00131F89"/>
    <w:rsid w:val="001521FB"/>
    <w:rsid w:val="00156A25"/>
    <w:rsid w:val="00173049"/>
    <w:rsid w:val="001814C4"/>
    <w:rsid w:val="0019344B"/>
    <w:rsid w:val="00207892"/>
    <w:rsid w:val="0022062D"/>
    <w:rsid w:val="00233B56"/>
    <w:rsid w:val="002544F7"/>
    <w:rsid w:val="002B4B24"/>
    <w:rsid w:val="002D1410"/>
    <w:rsid w:val="0035155D"/>
    <w:rsid w:val="0036160E"/>
    <w:rsid w:val="003667A9"/>
    <w:rsid w:val="003C1000"/>
    <w:rsid w:val="003F1D67"/>
    <w:rsid w:val="0042747F"/>
    <w:rsid w:val="004324BE"/>
    <w:rsid w:val="004330DC"/>
    <w:rsid w:val="0045470A"/>
    <w:rsid w:val="0046427B"/>
    <w:rsid w:val="0048121A"/>
    <w:rsid w:val="0049489B"/>
    <w:rsid w:val="004B1864"/>
    <w:rsid w:val="004B4ACB"/>
    <w:rsid w:val="004E20A4"/>
    <w:rsid w:val="00587257"/>
    <w:rsid w:val="005D5ED2"/>
    <w:rsid w:val="005E0AE9"/>
    <w:rsid w:val="006050FB"/>
    <w:rsid w:val="00644B17"/>
    <w:rsid w:val="0069124A"/>
    <w:rsid w:val="0071154D"/>
    <w:rsid w:val="007635F7"/>
    <w:rsid w:val="007A5D01"/>
    <w:rsid w:val="007F7218"/>
    <w:rsid w:val="008255AA"/>
    <w:rsid w:val="008C1589"/>
    <w:rsid w:val="008F6141"/>
    <w:rsid w:val="009304C3"/>
    <w:rsid w:val="00980FE8"/>
    <w:rsid w:val="009A4945"/>
    <w:rsid w:val="009A5605"/>
    <w:rsid w:val="009E7F04"/>
    <w:rsid w:val="00A02B2C"/>
    <w:rsid w:val="00A5439F"/>
    <w:rsid w:val="00A65754"/>
    <w:rsid w:val="00A80985"/>
    <w:rsid w:val="00AC4326"/>
    <w:rsid w:val="00AC6CD3"/>
    <w:rsid w:val="00AD48D3"/>
    <w:rsid w:val="00AE32AA"/>
    <w:rsid w:val="00B23E82"/>
    <w:rsid w:val="00B24928"/>
    <w:rsid w:val="00B27240"/>
    <w:rsid w:val="00B9712A"/>
    <w:rsid w:val="00BA458B"/>
    <w:rsid w:val="00BB403A"/>
    <w:rsid w:val="00C75B11"/>
    <w:rsid w:val="00CF606F"/>
    <w:rsid w:val="00D54E36"/>
    <w:rsid w:val="00D81B30"/>
    <w:rsid w:val="00DB401C"/>
    <w:rsid w:val="00E3792D"/>
    <w:rsid w:val="00E5288A"/>
    <w:rsid w:val="00E82556"/>
    <w:rsid w:val="00EA6124"/>
    <w:rsid w:val="00EB2CDE"/>
    <w:rsid w:val="00EC1888"/>
    <w:rsid w:val="00EC56B6"/>
    <w:rsid w:val="00EF17B4"/>
    <w:rsid w:val="00EF6420"/>
    <w:rsid w:val="00F80510"/>
    <w:rsid w:val="018E553A"/>
    <w:rsid w:val="040843AA"/>
    <w:rsid w:val="09B5098C"/>
    <w:rsid w:val="11A0007C"/>
    <w:rsid w:val="15FE3A46"/>
    <w:rsid w:val="187D30B5"/>
    <w:rsid w:val="1F4F5F2A"/>
    <w:rsid w:val="20DD4F29"/>
    <w:rsid w:val="23997060"/>
    <w:rsid w:val="266A0C33"/>
    <w:rsid w:val="2B096504"/>
    <w:rsid w:val="36B0012B"/>
    <w:rsid w:val="39AA070A"/>
    <w:rsid w:val="3ACF4122"/>
    <w:rsid w:val="3B692D2E"/>
    <w:rsid w:val="462D1EF8"/>
    <w:rsid w:val="6BB609B0"/>
    <w:rsid w:val="6D4A5835"/>
    <w:rsid w:val="77922B6C"/>
    <w:rsid w:val="7DB200B7"/>
    <w:rsid w:val="7EEE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96</Words>
  <Characters>551</Characters>
  <Lines>4</Lines>
  <Paragraphs>1</Paragraphs>
  <TotalTime>0</TotalTime>
  <ScaleCrop>false</ScaleCrop>
  <LinksUpToDate>false</LinksUpToDate>
  <CharactersWithSpaces>646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银杏</cp:lastModifiedBy>
  <cp:lastPrinted>2020-01-09T06:21:00Z</cp:lastPrinted>
  <dcterms:modified xsi:type="dcterms:W3CDTF">2021-01-11T03:01:24Z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