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86" w:rsidRDefault="00AE66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年单招考试</w:t>
      </w:r>
    </w:p>
    <w:p w:rsidR="002B3C86" w:rsidRDefault="00AE66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 w:rsidR="002B3C86" w:rsidRDefault="00AE66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</w:t>
      </w:r>
      <w:bookmarkStart w:id="0" w:name="_GoBack"/>
      <w:r w:rsidR="004D656B" w:rsidRPr="004D656B">
        <w:rPr>
          <w:rFonts w:hint="eastAsia"/>
          <w:sz w:val="28"/>
          <w:szCs w:val="28"/>
        </w:rPr>
        <w:t>大数据与会计</w:t>
      </w:r>
      <w:r>
        <w:rPr>
          <w:rFonts w:hint="eastAsia"/>
          <w:sz w:val="28"/>
          <w:szCs w:val="28"/>
        </w:rPr>
        <w:t>专业</w:t>
      </w:r>
      <w:r w:rsidR="004D656B">
        <w:rPr>
          <w:rFonts w:hint="eastAsia"/>
          <w:sz w:val="28"/>
          <w:szCs w:val="28"/>
        </w:rPr>
        <w:t>、</w:t>
      </w:r>
      <w:r w:rsidR="004D656B" w:rsidRPr="004D656B">
        <w:rPr>
          <w:rFonts w:hint="eastAsia"/>
          <w:sz w:val="28"/>
          <w:szCs w:val="28"/>
        </w:rPr>
        <w:t>大数据与会计</w:t>
      </w:r>
      <w:r w:rsidR="004D656B">
        <w:rPr>
          <w:rFonts w:hint="eastAsia"/>
          <w:sz w:val="28"/>
          <w:szCs w:val="28"/>
        </w:rPr>
        <w:t>专业（</w:t>
      </w:r>
      <w:r w:rsidR="004D656B" w:rsidRPr="004D656B">
        <w:rPr>
          <w:rFonts w:hint="eastAsia"/>
          <w:sz w:val="28"/>
          <w:szCs w:val="28"/>
        </w:rPr>
        <w:t>酒店会计方向</w:t>
      </w:r>
      <w:r w:rsidR="004D656B">
        <w:rPr>
          <w:rFonts w:hint="eastAsia"/>
          <w:sz w:val="28"/>
          <w:szCs w:val="28"/>
        </w:rPr>
        <w:t>）</w:t>
      </w:r>
      <w:bookmarkEnd w:id="0"/>
    </w:p>
    <w:p w:rsidR="002B3C86" w:rsidRDefault="00AE664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 w:rsidR="002B3C86" w:rsidRDefault="00AE66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会计凭证填报技能测试</w:t>
      </w:r>
    </w:p>
    <w:p w:rsidR="002B3C86" w:rsidRDefault="002B3C86">
      <w:pPr>
        <w:spacing w:line="360" w:lineRule="auto"/>
        <w:ind w:firstLineChars="200" w:firstLine="480"/>
        <w:rPr>
          <w:sz w:val="24"/>
        </w:rPr>
      </w:pPr>
    </w:p>
    <w:p w:rsidR="002B3C86" w:rsidRDefault="00AE664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 w:rsidR="002B3C86" w:rsidRDefault="00AE66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重点掌握会计凭证</w:t>
      </w:r>
      <w:r>
        <w:rPr>
          <w:sz w:val="24"/>
        </w:rPr>
        <w:t>、</w:t>
      </w:r>
      <w:r>
        <w:rPr>
          <w:rFonts w:hint="eastAsia"/>
          <w:sz w:val="24"/>
        </w:rPr>
        <w:t>会计账簿</w:t>
      </w:r>
      <w:r>
        <w:rPr>
          <w:sz w:val="24"/>
        </w:rPr>
        <w:t>等</w:t>
      </w:r>
      <w:r>
        <w:rPr>
          <w:rFonts w:hint="eastAsia"/>
          <w:sz w:val="24"/>
        </w:rPr>
        <w:t>相关</w:t>
      </w:r>
      <w:r>
        <w:rPr>
          <w:sz w:val="24"/>
        </w:rPr>
        <w:t>资料的填写规范</w:t>
      </w:r>
      <w:r>
        <w:rPr>
          <w:rFonts w:hint="eastAsia"/>
          <w:sz w:val="24"/>
        </w:rPr>
        <w:t>，需要熟练掌握和运用会计数字</w:t>
      </w:r>
      <w:r>
        <w:rPr>
          <w:sz w:val="24"/>
        </w:rPr>
        <w:t>大小写的书写规则和</w:t>
      </w:r>
      <w:r>
        <w:rPr>
          <w:rFonts w:hint="eastAsia"/>
          <w:sz w:val="24"/>
        </w:rPr>
        <w:t>货币</w:t>
      </w:r>
      <w:r>
        <w:rPr>
          <w:sz w:val="24"/>
        </w:rPr>
        <w:t>符号的正确使用</w:t>
      </w:r>
      <w:r>
        <w:rPr>
          <w:rFonts w:hint="eastAsia"/>
          <w:sz w:val="24"/>
        </w:rPr>
        <w:t>。测试要求携带必要的</w:t>
      </w:r>
      <w:r>
        <w:rPr>
          <w:sz w:val="24"/>
        </w:rPr>
        <w:t>文具和计算器等</w:t>
      </w:r>
      <w:r>
        <w:rPr>
          <w:rFonts w:hint="eastAsia"/>
          <w:sz w:val="24"/>
        </w:rPr>
        <w:t>工具。</w:t>
      </w:r>
    </w:p>
    <w:p w:rsidR="002B3C86" w:rsidRDefault="002B3C86">
      <w:pPr>
        <w:spacing w:line="360" w:lineRule="auto"/>
        <w:ind w:firstLineChars="200" w:firstLine="480"/>
        <w:rPr>
          <w:sz w:val="24"/>
        </w:rPr>
      </w:pPr>
    </w:p>
    <w:p w:rsidR="002B3C86" w:rsidRDefault="00AE664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 w:rsidR="002B3C86" w:rsidRDefault="00AE66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技能综合测试总分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分，主要测试内容：自我介绍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技能测试，具体如下：</w:t>
      </w:r>
      <w:r>
        <w:rPr>
          <w:rFonts w:hint="eastAsia"/>
          <w:sz w:val="24"/>
        </w:rPr>
        <w:t xml:space="preserve"> </w:t>
      </w:r>
    </w:p>
    <w:p w:rsidR="002B3C86" w:rsidRDefault="00AE6644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自我介绍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专业学习情况测试内容</w:t>
      </w:r>
    </w:p>
    <w:tbl>
      <w:tblPr>
        <w:tblW w:w="7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355"/>
      </w:tblGrid>
      <w:tr w:rsidR="002B3C86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测试内容</w:t>
            </w:r>
          </w:p>
        </w:tc>
      </w:tr>
      <w:tr w:rsidR="002B3C86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 w:rsidR="002B3C86">
        <w:trPr>
          <w:jc w:val="center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专业学习情况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考生对中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职学习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期间的专业学习内容及个人学习情况进行介绍。</w:t>
            </w:r>
          </w:p>
        </w:tc>
      </w:tr>
    </w:tbl>
    <w:p w:rsidR="002B3C86" w:rsidRDefault="00AE6644">
      <w:pPr>
        <w:numPr>
          <w:ilvl w:val="0"/>
          <w:numId w:val="2"/>
        </w:num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技能测试内容</w:t>
      </w:r>
    </w:p>
    <w:tbl>
      <w:tblPr>
        <w:tblW w:w="7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5742"/>
      </w:tblGrid>
      <w:tr w:rsidR="002B3C86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测试内容</w:t>
            </w:r>
          </w:p>
        </w:tc>
      </w:tr>
      <w:tr w:rsidR="002B3C86">
        <w:trPr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技能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测试</w:t>
            </w:r>
          </w:p>
        </w:tc>
        <w:tc>
          <w:tcPr>
            <w:tcW w:w="5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3C86" w:rsidRDefault="00AE66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熟悉</w:t>
            </w:r>
            <w:r>
              <w:rPr>
                <w:rFonts w:ascii="仿宋" w:eastAsia="仿宋" w:hAnsi="仿宋" w:cs="宋体"/>
                <w:kern w:val="0"/>
                <w:sz w:val="24"/>
              </w:rPr>
              <w:t>财政部颁布的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《</w:t>
            </w:r>
            <w:hyperlink r:id="rId6" w:tgtFrame="_blank" w:history="1">
              <w:r>
                <w:rPr>
                  <w:rFonts w:ascii="仿宋" w:eastAsia="仿宋" w:hAnsi="仿宋" w:cs="宋体"/>
                  <w:kern w:val="0"/>
                  <w:sz w:val="24"/>
                </w:rPr>
                <w:t>会计基础工作规范</w:t>
              </w:r>
            </w:hyperlink>
            <w:r>
              <w:rPr>
                <w:rFonts w:ascii="仿宋" w:eastAsia="仿宋" w:hAnsi="仿宋" w:cs="宋体" w:hint="eastAsia"/>
                <w:kern w:val="0"/>
                <w:sz w:val="24"/>
              </w:rPr>
              <w:t>》工作</w:t>
            </w:r>
            <w:r>
              <w:rPr>
                <w:rFonts w:ascii="仿宋" w:eastAsia="仿宋" w:hAnsi="仿宋" w:cs="宋体"/>
                <w:kern w:val="0"/>
                <w:sz w:val="24"/>
              </w:rPr>
              <w:t>要求；</w:t>
            </w:r>
          </w:p>
          <w:p w:rsidR="002B3C86" w:rsidRDefault="00AE66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具备一定的常用</w:t>
            </w:r>
            <w:r>
              <w:rPr>
                <w:rFonts w:ascii="仿宋" w:eastAsia="仿宋" w:hAnsi="仿宋" w:cs="宋体"/>
                <w:kern w:val="0"/>
                <w:sz w:val="24"/>
              </w:rPr>
              <w:t>软件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操作</w:t>
            </w:r>
            <w:r>
              <w:rPr>
                <w:rFonts w:ascii="仿宋" w:eastAsia="仿宋" w:hAnsi="仿宋" w:cs="宋体"/>
                <w:kern w:val="0"/>
                <w:sz w:val="24"/>
              </w:rPr>
              <w:t>技能；</w:t>
            </w:r>
          </w:p>
          <w:p w:rsidR="002B3C86" w:rsidRDefault="00AE66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能够</w:t>
            </w:r>
            <w:r>
              <w:rPr>
                <w:rFonts w:ascii="仿宋" w:eastAsia="仿宋" w:hAnsi="仿宋" w:cs="宋体"/>
                <w:kern w:val="0"/>
                <w:sz w:val="24"/>
              </w:rPr>
              <w:t>正确书写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数字和汉字</w:t>
            </w:r>
            <w:r>
              <w:rPr>
                <w:rFonts w:ascii="仿宋" w:eastAsia="仿宋" w:hAnsi="仿宋" w:cs="宋体"/>
                <w:kern w:val="0"/>
                <w:sz w:val="24"/>
              </w:rPr>
              <w:t>的大写和小写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及单位符号；</w:t>
            </w:r>
          </w:p>
          <w:p w:rsidR="002B3C86" w:rsidRDefault="00AE66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能够正确审核</w:t>
            </w:r>
            <w:r>
              <w:rPr>
                <w:rFonts w:ascii="仿宋" w:eastAsia="仿宋" w:hAnsi="仿宋" w:cs="宋体"/>
                <w:kern w:val="0"/>
                <w:sz w:val="24"/>
              </w:rPr>
              <w:t>和填写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会计</w:t>
            </w:r>
            <w:r>
              <w:rPr>
                <w:rFonts w:ascii="仿宋" w:eastAsia="仿宋" w:hAnsi="仿宋" w:cs="宋体"/>
                <w:kern w:val="0"/>
                <w:sz w:val="24"/>
              </w:rPr>
              <w:t>凭证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等相关会计</w:t>
            </w:r>
            <w:r>
              <w:rPr>
                <w:rFonts w:ascii="仿宋" w:eastAsia="仿宋" w:hAnsi="仿宋" w:cs="宋体"/>
                <w:kern w:val="0"/>
                <w:sz w:val="24"/>
              </w:rPr>
              <w:t>资料；</w:t>
            </w:r>
          </w:p>
          <w:p w:rsidR="002B3C86" w:rsidRDefault="00AE66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能够正确</w:t>
            </w:r>
            <w:r>
              <w:rPr>
                <w:rFonts w:ascii="仿宋" w:eastAsia="仿宋" w:hAnsi="仿宋" w:cs="宋体"/>
                <w:kern w:val="0"/>
                <w:sz w:val="24"/>
              </w:rPr>
              <w:t>进行会计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记账</w:t>
            </w:r>
            <w:r>
              <w:rPr>
                <w:rFonts w:ascii="仿宋" w:eastAsia="仿宋" w:hAnsi="仿宋" w:cs="宋体"/>
                <w:kern w:val="0"/>
                <w:sz w:val="24"/>
              </w:rPr>
              <w:t>、结账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kern w:val="0"/>
                <w:sz w:val="24"/>
              </w:rPr>
              <w:t>更正错账等业务操作；</w:t>
            </w:r>
          </w:p>
          <w:p w:rsidR="002B3C86" w:rsidRDefault="00AE66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掌握编制</w:t>
            </w:r>
            <w:r>
              <w:rPr>
                <w:rFonts w:ascii="仿宋" w:eastAsia="仿宋" w:hAnsi="仿宋" w:cs="宋体"/>
                <w:kern w:val="0"/>
                <w:sz w:val="24"/>
              </w:rPr>
              <w:t>财务报表的方法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能够编制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基本财务</w:t>
            </w:r>
            <w:r>
              <w:rPr>
                <w:rFonts w:ascii="仿宋" w:eastAsia="仿宋" w:hAnsi="仿宋" w:cs="宋体"/>
                <w:kern w:val="0"/>
                <w:sz w:val="24"/>
              </w:rPr>
              <w:t>报表；</w:t>
            </w:r>
          </w:p>
          <w:p w:rsidR="002B3C86" w:rsidRDefault="00AE664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字迹</w:t>
            </w:r>
            <w:r>
              <w:rPr>
                <w:rFonts w:ascii="仿宋" w:eastAsia="仿宋" w:hAnsi="仿宋" w:cs="宋体"/>
                <w:kern w:val="0"/>
                <w:sz w:val="24"/>
              </w:rPr>
              <w:t>工整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kern w:val="0"/>
                <w:sz w:val="24"/>
              </w:rPr>
              <w:t>清晰，书写流畅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</w:tbl>
    <w:p w:rsidR="002B3C86" w:rsidRDefault="002B3C86">
      <w:pPr>
        <w:spacing w:line="360" w:lineRule="auto"/>
        <w:ind w:firstLineChars="200" w:firstLine="480"/>
        <w:rPr>
          <w:color w:val="FF0000"/>
          <w:sz w:val="24"/>
        </w:rPr>
      </w:pPr>
    </w:p>
    <w:p w:rsidR="002B3C86" w:rsidRDefault="002B3C86">
      <w:pPr>
        <w:spacing w:line="360" w:lineRule="auto"/>
        <w:rPr>
          <w:sz w:val="24"/>
        </w:rPr>
      </w:pPr>
    </w:p>
    <w:p w:rsidR="002B3C86" w:rsidRDefault="00AE664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 w:rsidR="002B3C86" w:rsidRDefault="00AE66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《</w:t>
      </w:r>
      <w:bookmarkStart w:id="1" w:name="OLE_LINK2"/>
      <w:bookmarkStart w:id="2" w:name="OLE_LINK1"/>
      <w:r>
        <w:rPr>
          <w:rFonts w:hint="eastAsia"/>
          <w:sz w:val="24"/>
        </w:rPr>
        <w:t>会计基本技能》，高翠莲，高等教育出版社，</w:t>
      </w:r>
      <w:r>
        <w:rPr>
          <w:rFonts w:hint="eastAsia"/>
          <w:sz w:val="24"/>
        </w:rPr>
        <w:t>20</w:t>
      </w:r>
      <w:r>
        <w:rPr>
          <w:sz w:val="24"/>
        </w:rPr>
        <w:t>15</w:t>
      </w:r>
      <w:r>
        <w:rPr>
          <w:rFonts w:hint="eastAsia"/>
          <w:sz w:val="24"/>
        </w:rPr>
        <w:t>.</w:t>
      </w:r>
      <w:r>
        <w:rPr>
          <w:sz w:val="24"/>
        </w:rPr>
        <w:t>2</w:t>
      </w:r>
      <w:r>
        <w:rPr>
          <w:rFonts w:hint="eastAsia"/>
          <w:sz w:val="24"/>
        </w:rPr>
        <w:t>，第</w:t>
      </w:r>
      <w:r>
        <w:rPr>
          <w:sz w:val="24"/>
        </w:rPr>
        <w:t>1</w:t>
      </w:r>
      <w:r>
        <w:rPr>
          <w:rFonts w:hint="eastAsia"/>
          <w:sz w:val="24"/>
        </w:rPr>
        <w:t>版</w:t>
      </w:r>
    </w:p>
    <w:bookmarkEnd w:id="1"/>
    <w:bookmarkEnd w:id="2"/>
    <w:p w:rsidR="002B3C86" w:rsidRDefault="00AE664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《</w:t>
      </w:r>
      <w:r>
        <w:rPr>
          <w:sz w:val="24"/>
        </w:rPr>
        <w:t>会计基本技能训练</w:t>
      </w:r>
      <w:r>
        <w:rPr>
          <w:rFonts w:hint="eastAsia"/>
          <w:sz w:val="24"/>
        </w:rPr>
        <w:t>》，吴</w:t>
      </w:r>
      <w:r>
        <w:rPr>
          <w:sz w:val="24"/>
        </w:rPr>
        <w:t>群</w:t>
      </w:r>
      <w:r>
        <w:rPr>
          <w:rFonts w:hint="eastAsia"/>
          <w:sz w:val="24"/>
        </w:rPr>
        <w:t>，</w:t>
      </w:r>
      <w:r>
        <w:rPr>
          <w:sz w:val="24"/>
        </w:rPr>
        <w:t>中国建材工业出版社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20</w:t>
      </w:r>
      <w:r>
        <w:rPr>
          <w:sz w:val="24"/>
        </w:rPr>
        <w:t>20</w:t>
      </w:r>
      <w:r>
        <w:rPr>
          <w:rFonts w:hint="eastAsia"/>
          <w:sz w:val="24"/>
        </w:rPr>
        <w:t>.8</w:t>
      </w:r>
      <w:r>
        <w:rPr>
          <w:rFonts w:hint="eastAsia"/>
          <w:sz w:val="24"/>
        </w:rPr>
        <w:t>，第</w:t>
      </w:r>
      <w:r>
        <w:rPr>
          <w:sz w:val="24"/>
        </w:rPr>
        <w:t>1</w:t>
      </w:r>
      <w:r>
        <w:rPr>
          <w:rFonts w:hint="eastAsia"/>
          <w:sz w:val="24"/>
        </w:rPr>
        <w:t>版</w:t>
      </w:r>
    </w:p>
    <w:p w:rsidR="002B3C86" w:rsidRDefault="002B3C86">
      <w:pPr>
        <w:ind w:firstLineChars="200" w:firstLine="420"/>
      </w:pPr>
    </w:p>
    <w:p w:rsidR="002B3C86" w:rsidRDefault="002B3C86"/>
    <w:sectPr w:rsidR="002B3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070D7A9"/>
    <w:multiLevelType w:val="singleLevel"/>
    <w:tmpl w:val="E070D7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409F60E"/>
    <w:multiLevelType w:val="singleLevel"/>
    <w:tmpl w:val="E409F60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2D"/>
    <w:rsid w:val="00057B63"/>
    <w:rsid w:val="002B3C86"/>
    <w:rsid w:val="00316245"/>
    <w:rsid w:val="0044562D"/>
    <w:rsid w:val="004D656B"/>
    <w:rsid w:val="00526D47"/>
    <w:rsid w:val="0056221F"/>
    <w:rsid w:val="006A2614"/>
    <w:rsid w:val="00AE6644"/>
    <w:rsid w:val="00BD55F4"/>
    <w:rsid w:val="00C9392C"/>
    <w:rsid w:val="00DD3FA2"/>
    <w:rsid w:val="20DD4F29"/>
    <w:rsid w:val="266A0C33"/>
    <w:rsid w:val="3ACF4122"/>
    <w:rsid w:val="47230CC1"/>
    <w:rsid w:val="4C4760A6"/>
    <w:rsid w:val="51044F41"/>
    <w:rsid w:val="5E3F145F"/>
    <w:rsid w:val="69655F1D"/>
    <w:rsid w:val="6BA31AD1"/>
    <w:rsid w:val="74B76ED2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06CF1"/>
  <w15:docId w15:val="{5BF2AF8E-C83E-4ACE-8350-5D299A9D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ike.baidu.com/item/%E4%BC%9A%E8%AE%A1%E5%9F%BA%E7%A1%80%E5%B7%A5%E4%BD%9C%E8%A7%84%E8%8C%83/29827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</Words>
  <Characters>596</Characters>
  <Application>Microsoft Office Word</Application>
  <DocSecurity>0</DocSecurity>
  <Lines>4</Lines>
  <Paragraphs>1</Paragraphs>
  <ScaleCrop>false</ScaleCrop>
  <Company>DoubleOX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GJJY</cp:lastModifiedBy>
  <cp:revision>9</cp:revision>
  <cp:lastPrinted>2020-01-09T06:21:00Z</cp:lastPrinted>
  <dcterms:created xsi:type="dcterms:W3CDTF">2021-01-10T12:19:00Z</dcterms:created>
  <dcterms:modified xsi:type="dcterms:W3CDTF">2022-02-09T15:43:00Z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